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建筑与艺术学院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2016-2017学年秋季学期研究生学习标兵汇总表</w:t>
      </w:r>
    </w:p>
    <w:p>
      <w:pPr>
        <w:adjustRightInd w:val="0"/>
        <w:snapToGrid w:val="0"/>
        <w:spacing w:before="240" w:line="360" w:lineRule="auto"/>
        <w:jc w:val="left"/>
        <w:rPr>
          <w:rFonts w:ascii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建筑与艺术学院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tbl>
      <w:tblPr>
        <w:tblStyle w:val="6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9"/>
        <w:gridCol w:w="1985"/>
        <w:gridCol w:w="19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9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10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学习标兵</w:t>
            </w:r>
          </w:p>
        </w:tc>
      </w:tr>
    </w:tbl>
    <w:p>
      <w:pPr>
        <w:adjustRightInd w:val="0"/>
        <w:snapToGrid w:val="0"/>
        <w:spacing w:before="312" w:beforeLines="100" w:line="360" w:lineRule="auto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建筑与艺术学院</w:t>
      </w:r>
    </w:p>
    <w:p>
      <w:pPr>
        <w:adjustRightInd w:val="0"/>
        <w:snapToGrid w:val="0"/>
        <w:spacing w:line="360" w:lineRule="auto"/>
        <w:jc w:val="center"/>
        <w:rPr>
          <w:rFonts w:ascii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2016-2017学年秋季学期研究生科研标兵汇总表</w:t>
      </w:r>
    </w:p>
    <w:tbl>
      <w:tblPr>
        <w:tblStyle w:val="6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01"/>
        <w:gridCol w:w="1985"/>
        <w:gridCol w:w="19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科研标兵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CC"/>
    <w:rsid w:val="00125ACC"/>
    <w:rsid w:val="00200816"/>
    <w:rsid w:val="004A3722"/>
    <w:rsid w:val="00DB158D"/>
    <w:rsid w:val="667F5A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ScaleCrop>false</ScaleCrop>
  <LinksUpToDate>false</LinksUpToDate>
  <CharactersWithSpaces>371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2017-04-12T01:03:00Z</dcterms:created>
  <dc:creator>xgb</dc:creator>
  <cp:lastModifiedBy>user</cp:lastModifiedBy>
  <dcterms:modified xsi:type="dcterms:W3CDTF">2017-04-12T01:06:15Z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